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658FD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A658FD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A658F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Acondicionamiento parcial y ampliación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A658F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A658F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HOGAR LOS GIRASOLES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</w:t>
      </w:r>
      <w:r w:rsidR="00A658FD">
        <w:rPr>
          <w:rFonts w:ascii="Times New Roman" w:hAnsi="Times New Roman" w:cs="Times New Roman"/>
          <w:b/>
        </w:rPr>
        <w:t>MONTEVIDEO</w:t>
      </w:r>
      <w:r w:rsidR="00EA34E4">
        <w:rPr>
          <w:rFonts w:ascii="Times New Roman" w:hAnsi="Times New Roman" w:cs="Times New Roman"/>
          <w:b/>
        </w:rPr>
        <w:t xml:space="preserve"> </w:t>
      </w:r>
      <w:r w:rsidRPr="00E00F80">
        <w:rPr>
          <w:rFonts w:ascii="Times New Roman" w:hAnsi="Times New Roman" w:cs="Times New Roman"/>
          <w:b/>
        </w:rPr>
        <w:t xml:space="preserve">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A658FD">
        <w:rPr>
          <w:b/>
          <w:bCs/>
          <w:sz w:val="36"/>
          <w:szCs w:val="36"/>
          <w:u w:val="single"/>
        </w:rPr>
        <w:t>126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A658FD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909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658FD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E21F7-71B9-4EDA-BCEC-03E6B026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2018-06-07T18:14:00Z</dcterms:modified>
</cp:coreProperties>
</file>